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E98E" w14:textId="6AEDC26D" w:rsidR="00DE56FA" w:rsidRDefault="00DE56FA" w:rsidP="00DE56FA">
      <w:r w:rsidRPr="00DE56FA">
        <w:rPr>
          <w:b/>
          <w:bCs/>
        </w:rPr>
        <w:t>FOR IMMEDIATE RELEASE</w:t>
      </w:r>
      <w:r w:rsidRPr="00DE56FA">
        <w:br/>
      </w:r>
      <w:r w:rsidRPr="00DE56FA">
        <w:rPr>
          <w:b/>
          <w:bCs/>
        </w:rPr>
        <w:t>Contact:</w:t>
      </w:r>
      <w:r w:rsidRPr="00DE56FA">
        <w:t xml:space="preserve"> [Name of Contact Person]</w:t>
      </w:r>
      <w:r w:rsidRPr="00DE56FA">
        <w:br/>
      </w:r>
      <w:r w:rsidRPr="00DE56FA">
        <w:rPr>
          <w:b/>
          <w:bCs/>
        </w:rPr>
        <w:t>Date:</w:t>
      </w:r>
      <w:r w:rsidRPr="00DE56FA">
        <w:t xml:space="preserve"> [</w:t>
      </w:r>
      <w:r w:rsidRPr="00A645BC">
        <w:t>Month/Day], 202</w:t>
      </w:r>
      <w:r w:rsidR="00BC6138">
        <w:t>6</w:t>
      </w:r>
    </w:p>
    <w:p w14:paraId="06C9C814" w14:textId="6B19B3C6" w:rsidR="00DE56FA" w:rsidRDefault="00DE56FA" w:rsidP="00DE56FA">
      <w:pPr>
        <w:rPr>
          <w:b/>
          <w:bCs/>
        </w:rPr>
      </w:pPr>
      <w:r w:rsidRPr="00DE56FA">
        <w:rPr>
          <w:b/>
          <w:bCs/>
        </w:rPr>
        <w:t>Folic Acid Awareness Week 202</w:t>
      </w:r>
      <w:r w:rsidR="00BC6138">
        <w:rPr>
          <w:b/>
          <w:bCs/>
        </w:rPr>
        <w:t>6</w:t>
      </w:r>
    </w:p>
    <w:p w14:paraId="00AEE649" w14:textId="77777777" w:rsidR="00A645BC" w:rsidRPr="00DE56FA" w:rsidRDefault="00A645BC" w:rsidP="00DE56FA">
      <w:pPr>
        <w:rPr>
          <w:b/>
          <w:bCs/>
        </w:rPr>
      </w:pPr>
    </w:p>
    <w:p w14:paraId="481FEB0D" w14:textId="01CB6EF3" w:rsidR="00DE56FA" w:rsidRPr="00A645BC" w:rsidRDefault="00A645BC" w:rsidP="00DE56FA">
      <w:r>
        <w:rPr>
          <w:b/>
          <w:bCs/>
        </w:rPr>
        <w:t>[</w:t>
      </w:r>
      <w:r w:rsidR="00DE56FA" w:rsidRPr="00A645BC">
        <w:rPr>
          <w:b/>
          <w:bCs/>
          <w:i/>
          <w:iCs/>
        </w:rPr>
        <w:t>YOUR ORGANIZATION NAME</w:t>
      </w:r>
      <w:r>
        <w:rPr>
          <w:b/>
          <w:bCs/>
        </w:rPr>
        <w:t>]</w:t>
      </w:r>
      <w:r w:rsidR="00DE56FA" w:rsidRPr="00DE56FA">
        <w:rPr>
          <w:b/>
          <w:bCs/>
        </w:rPr>
        <w:t xml:space="preserve"> Teams Up with the National Birth Defects Prevention Network to Spread the Word About Folic Acid</w:t>
      </w:r>
      <w:r w:rsidR="008D1518">
        <w:t xml:space="preserve"> </w:t>
      </w:r>
      <w:r w:rsidR="00DE56FA" w:rsidRPr="00DE56FA">
        <w:t xml:space="preserve">[City, State] — Every year, </w:t>
      </w:r>
      <w:r w:rsidR="00DE56FA" w:rsidRPr="00A645BC">
        <w:t xml:space="preserve">about </w:t>
      </w:r>
      <w:r w:rsidR="00DE56FA" w:rsidRPr="00DA72A5">
        <w:t>1 in 33 babies</w:t>
      </w:r>
      <w:r w:rsidR="00DE56FA" w:rsidRPr="00DE56FA">
        <w:t xml:space="preserve"> in the United States </w:t>
      </w:r>
      <w:r w:rsidR="00CD1309">
        <w:t>has</w:t>
      </w:r>
      <w:r w:rsidR="00DE56FA" w:rsidRPr="00DE56FA">
        <w:t xml:space="preserve"> a </w:t>
      </w:r>
      <w:r w:rsidR="00DE56FA" w:rsidRPr="00A645BC">
        <w:t>birth defect. Some of the most serious birth defects are called neural tube defects (NTDs).</w:t>
      </w:r>
      <w:r w:rsidR="00BC6138">
        <w:t xml:space="preserve"> </w:t>
      </w:r>
      <w:r w:rsidR="00BC6138" w:rsidRPr="00BC6138">
        <w:t>NTDs, including spina bifida and anencephaly, affect about 1,300 pregnancies annually and are among the most severe birth defects.</w:t>
      </w:r>
      <w:r w:rsidR="00BC6138">
        <w:t xml:space="preserve"> </w:t>
      </w:r>
      <w:r w:rsidR="00DE56FA" w:rsidRPr="00A645BC">
        <w:t>They can happen very early in pregnancy—often before a woman knows she is pregnant.</w:t>
      </w:r>
    </w:p>
    <w:p w14:paraId="0B892832" w14:textId="16D07F44" w:rsidR="00DE56FA" w:rsidRPr="00A645BC" w:rsidRDefault="00DE56FA" w:rsidP="00DE56FA">
      <w:r w:rsidRPr="00DE56FA">
        <w:t>That’s why</w:t>
      </w:r>
      <w:r w:rsidRPr="00A645BC">
        <w:rPr>
          <w:b/>
          <w:bCs/>
        </w:rPr>
        <w:t xml:space="preserve"> </w:t>
      </w:r>
      <w:r w:rsidR="00A645BC" w:rsidRPr="00A645BC">
        <w:rPr>
          <w:b/>
          <w:bCs/>
        </w:rPr>
        <w:t>[</w:t>
      </w:r>
      <w:r w:rsidRPr="00A645BC">
        <w:rPr>
          <w:b/>
          <w:bCs/>
          <w:i/>
          <w:iCs/>
        </w:rPr>
        <w:t>YOUR ORGANIZATION NAME</w:t>
      </w:r>
      <w:r w:rsidR="00A645BC">
        <w:rPr>
          <w:b/>
          <w:bCs/>
        </w:rPr>
        <w:t>]</w:t>
      </w:r>
      <w:r w:rsidRPr="00DE56FA">
        <w:t xml:space="preserve">, along with the </w:t>
      </w:r>
      <w:r w:rsidRPr="00DE56FA">
        <w:rPr>
          <w:b/>
          <w:bCs/>
        </w:rPr>
        <w:t>National Birth Defects Prevention Network (NBDPN)</w:t>
      </w:r>
      <w:r w:rsidRPr="00DE56FA">
        <w:t xml:space="preserve">, is taking part in </w:t>
      </w:r>
      <w:r w:rsidRPr="00DE56FA">
        <w:rPr>
          <w:b/>
          <w:bCs/>
        </w:rPr>
        <w:t>Folic Acid Awareness Week 202</w:t>
      </w:r>
      <w:r w:rsidR="00BC6138">
        <w:rPr>
          <w:b/>
          <w:bCs/>
        </w:rPr>
        <w:t>6</w:t>
      </w:r>
      <w:r w:rsidRPr="00DE56FA">
        <w:t xml:space="preserve">. This week is all about teaching people </w:t>
      </w:r>
      <w:r w:rsidRPr="00A645BC">
        <w:t xml:space="preserve">how folic acid can help prevent these serious birth defects and why it's important for women </w:t>
      </w:r>
      <w:r w:rsidR="003F658C">
        <w:t>who can get pregnant</w:t>
      </w:r>
      <w:r w:rsidRPr="00A645BC">
        <w:t xml:space="preserve"> to get enough every day.</w:t>
      </w:r>
    </w:p>
    <w:p w14:paraId="27D7AACE" w14:textId="5FBB8AF8" w:rsidR="00DE56FA" w:rsidRPr="00DE56FA" w:rsidRDefault="00DE56FA" w:rsidP="00DE56FA">
      <w:r w:rsidRPr="00A645BC">
        <w:t>Folic acid is a man-made form of folate, a B vitamin that helps your body make new cells like blood, skin, hair, and brain cells. It’s especially important in the early stages of pregnancy when the baby’s brain and</w:t>
      </w:r>
      <w:r w:rsidRPr="00DE56FA">
        <w:t xml:space="preserve"> spine </w:t>
      </w:r>
      <w:r w:rsidR="00BC6138">
        <w:t>start</w:t>
      </w:r>
      <w:r w:rsidRPr="00DE56FA">
        <w:t xml:space="preserve"> to form.</w:t>
      </w:r>
    </w:p>
    <w:p w14:paraId="17C073DC" w14:textId="77777777" w:rsidR="00DE56FA" w:rsidRPr="00DE56FA" w:rsidRDefault="00000000" w:rsidP="00DE56FA">
      <w:r>
        <w:pict w14:anchorId="6593C63E">
          <v:rect id="_x0000_i1025" style="width:0;height:1.5pt" o:hralign="center" o:hrstd="t" o:hr="t" fillcolor="#a0a0a0" stroked="f"/>
        </w:pict>
      </w:r>
    </w:p>
    <w:p w14:paraId="4D297C4A" w14:textId="77777777" w:rsidR="00DE56FA" w:rsidRPr="00DE56FA" w:rsidRDefault="00DE56FA" w:rsidP="00DE56FA">
      <w:pPr>
        <w:rPr>
          <w:b/>
          <w:bCs/>
        </w:rPr>
      </w:pPr>
      <w:r w:rsidRPr="00DE56FA">
        <w:rPr>
          <w:b/>
          <w:bCs/>
        </w:rPr>
        <w:t>Why Folic Acid Is Important</w:t>
      </w:r>
    </w:p>
    <w:p w14:paraId="4B91F3A8" w14:textId="77777777" w:rsidR="00DE56FA" w:rsidRPr="00DE56FA" w:rsidRDefault="00DE56FA" w:rsidP="00DE56FA">
      <w:pPr>
        <w:numPr>
          <w:ilvl w:val="0"/>
          <w:numId w:val="3"/>
        </w:numPr>
      </w:pPr>
      <w:r w:rsidRPr="00DE56FA">
        <w:t>Folic acid is the only type of folate proven to help prevent neural tube defects.</w:t>
      </w:r>
    </w:p>
    <w:p w14:paraId="393D4687" w14:textId="77777777" w:rsidR="00DE56FA" w:rsidRPr="00DE56FA" w:rsidRDefault="00DE56FA" w:rsidP="00DE56FA">
      <w:pPr>
        <w:numPr>
          <w:ilvl w:val="0"/>
          <w:numId w:val="3"/>
        </w:numPr>
      </w:pPr>
      <w:r w:rsidRPr="00DE56FA">
        <w:t>These birth defects happen during the first month of pregnancy—often before a woman knows she is pregnant.</w:t>
      </w:r>
    </w:p>
    <w:p w14:paraId="7EC7825B" w14:textId="77777777" w:rsidR="00DE56FA" w:rsidRPr="00DE56FA" w:rsidRDefault="00DE56FA" w:rsidP="00DE56FA">
      <w:pPr>
        <w:numPr>
          <w:ilvl w:val="0"/>
          <w:numId w:val="3"/>
        </w:numPr>
      </w:pPr>
      <w:r w:rsidRPr="00A645BC">
        <w:t>About half of all pregnancies in the U.S. are unplanned, so it’s</w:t>
      </w:r>
      <w:r w:rsidRPr="00DE56FA">
        <w:t xml:space="preserve"> important for all women who could get pregnant to get enough folic acid every day.</w:t>
      </w:r>
    </w:p>
    <w:p w14:paraId="46E0CAAE" w14:textId="77777777" w:rsidR="00DE56FA" w:rsidRPr="00DE56FA" w:rsidRDefault="00000000" w:rsidP="00DE56FA">
      <w:r>
        <w:pict w14:anchorId="7129161B">
          <v:rect id="_x0000_i1026" style="width:0;height:1.5pt" o:hralign="center" o:hrstd="t" o:hr="t" fillcolor="#a0a0a0" stroked="f"/>
        </w:pict>
      </w:r>
    </w:p>
    <w:p w14:paraId="38CC4529" w14:textId="77777777" w:rsidR="00DE56FA" w:rsidRPr="00DE56FA" w:rsidRDefault="00DE56FA" w:rsidP="00DE56FA">
      <w:pPr>
        <w:rPr>
          <w:b/>
          <w:bCs/>
        </w:rPr>
      </w:pPr>
      <w:r w:rsidRPr="00DE56FA">
        <w:rPr>
          <w:b/>
          <w:bCs/>
        </w:rPr>
        <w:t>What Experts Recommend</w:t>
      </w:r>
    </w:p>
    <w:p w14:paraId="0F860878" w14:textId="77777777" w:rsidR="00DE56FA" w:rsidRPr="00DE56FA" w:rsidRDefault="00DE56FA" w:rsidP="00DE56FA">
      <w:r w:rsidRPr="00DE56FA">
        <w:t xml:space="preserve">Doctors say that all women who can get pregnant should take </w:t>
      </w:r>
      <w:r w:rsidRPr="00DE56FA">
        <w:rPr>
          <w:b/>
          <w:bCs/>
        </w:rPr>
        <w:t>400 micrograms (mcg)</w:t>
      </w:r>
      <w:r w:rsidRPr="00DE56FA">
        <w:t xml:space="preserve"> of folic acid every day. You can get this by:</w:t>
      </w:r>
    </w:p>
    <w:p w14:paraId="23FF9D84" w14:textId="15331B37" w:rsidR="00DE56FA" w:rsidRPr="00DE56FA" w:rsidRDefault="00DE56FA" w:rsidP="00DE56FA">
      <w:pPr>
        <w:numPr>
          <w:ilvl w:val="0"/>
          <w:numId w:val="4"/>
        </w:numPr>
      </w:pPr>
      <w:r w:rsidRPr="00DE56FA">
        <w:t xml:space="preserve">Taking a </w:t>
      </w:r>
      <w:r w:rsidRPr="00A645BC">
        <w:t>daily multivitamin</w:t>
      </w:r>
      <w:r w:rsidRPr="00DE56FA">
        <w:t xml:space="preserve"> with folic acid</w:t>
      </w:r>
      <w:r w:rsidR="003F658C">
        <w:t>.</w:t>
      </w:r>
    </w:p>
    <w:p w14:paraId="204A9417" w14:textId="0604DBA4" w:rsidR="00DE56FA" w:rsidRPr="00DE56FA" w:rsidRDefault="00DE56FA" w:rsidP="00DE56FA">
      <w:pPr>
        <w:numPr>
          <w:ilvl w:val="0"/>
          <w:numId w:val="4"/>
        </w:numPr>
      </w:pPr>
      <w:r w:rsidRPr="00DE56FA">
        <w:t xml:space="preserve">Eating </w:t>
      </w:r>
      <w:r w:rsidRPr="00A645BC">
        <w:t>foods with added folic acid</w:t>
      </w:r>
      <w:r w:rsidR="00CD1309" w:rsidRPr="00A645BC">
        <w:t>,</w:t>
      </w:r>
      <w:r w:rsidRPr="00A645BC">
        <w:t xml:space="preserve"> like</w:t>
      </w:r>
      <w:r w:rsidRPr="00DE56FA">
        <w:t xml:space="preserve"> certain cereals, breads, and grains</w:t>
      </w:r>
      <w:r w:rsidR="003F658C">
        <w:t>.</w:t>
      </w:r>
    </w:p>
    <w:p w14:paraId="6820069A" w14:textId="77777777" w:rsidR="00DE56FA" w:rsidRPr="00DE56FA" w:rsidRDefault="00DE56FA" w:rsidP="00DE56FA">
      <w:r w:rsidRPr="00DE56FA">
        <w:lastRenderedPageBreak/>
        <w:t>Even if you’re not trying to get pregnant, folic acid helps your body stay healthy by making new cells. Starting this habit now can make a big difference in your future health.</w:t>
      </w:r>
    </w:p>
    <w:p w14:paraId="2FAA3064" w14:textId="77777777" w:rsidR="00DE56FA" w:rsidRPr="00DE56FA" w:rsidRDefault="00000000" w:rsidP="00DE56FA">
      <w:r>
        <w:pict w14:anchorId="504204FD">
          <v:rect id="_x0000_i1027" style="width:0;height:1.5pt" o:hralign="center" o:hrstd="t" o:hr="t" fillcolor="#a0a0a0" stroked="f"/>
        </w:pict>
      </w:r>
    </w:p>
    <w:p w14:paraId="2F0F3C21" w14:textId="77777777" w:rsidR="00DE56FA" w:rsidRPr="00DE56FA" w:rsidRDefault="00DE56FA" w:rsidP="00DE56FA">
      <w:pPr>
        <w:rPr>
          <w:b/>
          <w:bCs/>
        </w:rPr>
      </w:pPr>
      <w:r w:rsidRPr="00DE56FA">
        <w:rPr>
          <w:b/>
          <w:bCs/>
        </w:rPr>
        <w:t>Key Points to Remember</w:t>
      </w:r>
    </w:p>
    <w:p w14:paraId="7682829F" w14:textId="77777777" w:rsidR="00DE56FA" w:rsidRPr="00DE56FA" w:rsidRDefault="00DE56FA" w:rsidP="00DE56FA">
      <w:pPr>
        <w:numPr>
          <w:ilvl w:val="0"/>
          <w:numId w:val="5"/>
        </w:numPr>
      </w:pPr>
      <w:r w:rsidRPr="00DE56FA">
        <w:t xml:space="preserve">Women who can get pregnant should take </w:t>
      </w:r>
      <w:r w:rsidRPr="00DE56FA">
        <w:rPr>
          <w:b/>
          <w:bCs/>
        </w:rPr>
        <w:t>400 mcg of folic acid every day</w:t>
      </w:r>
      <w:r w:rsidRPr="00DE56FA">
        <w:t>.</w:t>
      </w:r>
    </w:p>
    <w:p w14:paraId="07D9F64A" w14:textId="51152764" w:rsidR="00DE56FA" w:rsidRPr="00DE56FA" w:rsidRDefault="00DE56FA" w:rsidP="00DE56FA">
      <w:pPr>
        <w:numPr>
          <w:ilvl w:val="0"/>
          <w:numId w:val="5"/>
        </w:numPr>
      </w:pPr>
      <w:r w:rsidRPr="00DE56FA">
        <w:t xml:space="preserve">Eat </w:t>
      </w:r>
      <w:proofErr w:type="gramStart"/>
      <w:r w:rsidRPr="00DE56FA">
        <w:t>foods</w:t>
      </w:r>
      <w:proofErr w:type="gramEnd"/>
      <w:r w:rsidRPr="00DE56FA">
        <w:t xml:space="preserve"> with </w:t>
      </w:r>
      <w:r w:rsidR="00BC6138">
        <w:t xml:space="preserve">folate </w:t>
      </w:r>
      <w:r w:rsidRPr="00DE56FA">
        <w:t>and take vitamins to meet your daily needs.</w:t>
      </w:r>
    </w:p>
    <w:p w14:paraId="1BBA093B" w14:textId="7240A4BD" w:rsidR="00DE56FA" w:rsidRPr="00A645BC" w:rsidRDefault="00DE56FA" w:rsidP="00AB202B">
      <w:pPr>
        <w:numPr>
          <w:ilvl w:val="0"/>
          <w:numId w:val="5"/>
        </w:numPr>
      </w:pPr>
      <w:r w:rsidRPr="00DE56FA">
        <w:t xml:space="preserve">Folic acid is </w:t>
      </w:r>
      <w:r w:rsidRPr="00A645BC">
        <w:t xml:space="preserve">safe and works well when </w:t>
      </w:r>
      <w:r w:rsidR="00AB202B" w:rsidRPr="00A645BC">
        <w:t>consumed</w:t>
      </w:r>
      <w:r w:rsidRPr="00A645BC">
        <w:t xml:space="preserve"> in the right amount.</w:t>
      </w:r>
    </w:p>
    <w:p w14:paraId="7C1A8DF2" w14:textId="3F7520C1" w:rsidR="00DE56FA" w:rsidRPr="00A645BC" w:rsidRDefault="003F658C" w:rsidP="00DE56FA">
      <w:pPr>
        <w:numPr>
          <w:ilvl w:val="0"/>
          <w:numId w:val="5"/>
        </w:numPr>
      </w:pPr>
      <w:r>
        <w:t>C</w:t>
      </w:r>
      <w:r w:rsidR="00DE56FA" w:rsidRPr="00A645BC">
        <w:t>heck vitamin labels to make sure they include folic acid.</w:t>
      </w:r>
    </w:p>
    <w:p w14:paraId="21C4879C" w14:textId="77777777" w:rsidR="00DE56FA" w:rsidRPr="00DE56FA" w:rsidRDefault="00000000" w:rsidP="00DE56FA">
      <w:r>
        <w:pict w14:anchorId="0FC64F6E">
          <v:rect id="_x0000_i1028" style="width:0;height:1.5pt" o:hralign="center" o:hrstd="t" o:hr="t" fillcolor="#a0a0a0" stroked="f"/>
        </w:pict>
      </w:r>
    </w:p>
    <w:p w14:paraId="6B76FCAF" w14:textId="2181D8FB" w:rsidR="00DE56FA" w:rsidRPr="00302CB4" w:rsidRDefault="00DE56FA" w:rsidP="00DE56FA">
      <w:pPr>
        <w:pStyle w:val="BodyText"/>
        <w:spacing w:before="1"/>
        <w:ind w:left="180" w:right="720"/>
        <w:rPr>
          <w:rFonts w:asciiTheme="minorHAnsi" w:hAnsiTheme="minorHAnsi" w:cstheme="minorHAnsi"/>
          <w:bCs/>
        </w:rPr>
      </w:pPr>
      <w:r w:rsidRPr="00302CB4">
        <w:rPr>
          <w:rFonts w:asciiTheme="minorHAnsi" w:hAnsiTheme="minorHAnsi" w:cstheme="minorHAnsi"/>
          <w:bCs/>
        </w:rPr>
        <w:t xml:space="preserve">Join NBDPN and our partners in improving health in your community. Please share the tools found in the NBDPN </w:t>
      </w:r>
      <w:hyperlink r:id="rId5" w:history="1">
        <w:r w:rsidR="003F658C">
          <w:rPr>
            <w:rStyle w:val="Hyperlink"/>
            <w:rFonts w:asciiTheme="minorHAnsi" w:hAnsiTheme="minorHAnsi" w:cstheme="minorHAnsi"/>
            <w:bCs/>
          </w:rPr>
          <w:t>education and awareness toolkit (https://nbdpn.org/2025-national-folic-acid-awareness-week/)</w:t>
        </w:r>
      </w:hyperlink>
      <w:r w:rsidR="003F658C">
        <w:rPr>
          <w:rFonts w:asciiTheme="minorHAnsi" w:hAnsiTheme="minorHAnsi" w:cstheme="minorHAnsi"/>
          <w:bCs/>
        </w:rPr>
        <w:t>.</w:t>
      </w:r>
      <w:r w:rsidRPr="00302CB4">
        <w:rPr>
          <w:rFonts w:asciiTheme="minorHAnsi" w:hAnsiTheme="minorHAnsi" w:cstheme="minorHAnsi"/>
          <w:bCs/>
        </w:rPr>
        <w:t xml:space="preserve"> </w:t>
      </w:r>
    </w:p>
    <w:p w14:paraId="4EC8BFC8" w14:textId="77777777" w:rsidR="00DE56FA" w:rsidRDefault="00DE56FA" w:rsidP="00DE56FA">
      <w:pPr>
        <w:pStyle w:val="BodyText"/>
        <w:spacing w:before="1"/>
        <w:ind w:left="180" w:right="720"/>
        <w:rPr>
          <w:rFonts w:asciiTheme="minorHAnsi" w:hAnsiTheme="minorHAnsi" w:cstheme="minorHAnsi"/>
          <w:b/>
        </w:rPr>
      </w:pPr>
    </w:p>
    <w:p w14:paraId="0F58D108" w14:textId="64865C1E" w:rsidR="007F085B" w:rsidRPr="00302CB4" w:rsidRDefault="007F085B" w:rsidP="00DE56FA">
      <w:pPr>
        <w:pStyle w:val="BodyText"/>
        <w:spacing w:before="1"/>
        <w:ind w:left="180" w:right="72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noProof/>
        </w:rPr>
        <w:drawing>
          <wp:inline distT="0" distB="0" distL="0" distR="0" wp14:anchorId="47F2AC2F" wp14:editId="53EDCAB5">
            <wp:extent cx="3944620" cy="1640205"/>
            <wp:effectExtent l="0" t="0" r="0" b="0"/>
            <wp:docPr id="602908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4620" cy="1640205"/>
                    </a:xfrm>
                    <a:prstGeom prst="rect">
                      <a:avLst/>
                    </a:prstGeom>
                    <a:noFill/>
                  </pic:spPr>
                </pic:pic>
              </a:graphicData>
            </a:graphic>
          </wp:inline>
        </w:drawing>
      </w:r>
    </w:p>
    <w:p w14:paraId="06723F64" w14:textId="77777777" w:rsidR="00DE56FA" w:rsidRPr="00302CB4" w:rsidRDefault="00DE56FA" w:rsidP="00DE56FA">
      <w:pPr>
        <w:pStyle w:val="BodyText"/>
        <w:spacing w:before="1"/>
        <w:ind w:left="180" w:right="720"/>
        <w:rPr>
          <w:rFonts w:asciiTheme="minorHAnsi" w:hAnsiTheme="minorHAnsi" w:cstheme="minorHAnsi"/>
          <w:b/>
        </w:rPr>
      </w:pPr>
    </w:p>
    <w:p w14:paraId="67F689BC" w14:textId="77777777" w:rsidR="00DE56FA" w:rsidRPr="00302CB4" w:rsidRDefault="00DE56FA" w:rsidP="00DE56FA">
      <w:pPr>
        <w:pStyle w:val="BodyText"/>
        <w:spacing w:before="1"/>
        <w:ind w:left="180" w:right="720"/>
        <w:rPr>
          <w:rFonts w:asciiTheme="minorHAnsi" w:hAnsiTheme="minorHAnsi" w:cstheme="minorHAnsi"/>
          <w:b/>
        </w:rPr>
      </w:pPr>
      <w:r w:rsidRPr="00302CB4">
        <w:rPr>
          <w:rFonts w:asciiTheme="minorHAnsi" w:hAnsiTheme="minorHAnsi" w:cstheme="minorHAnsi"/>
          <w:b/>
        </w:rPr>
        <w:t>More about NBDPN</w:t>
      </w:r>
    </w:p>
    <w:p w14:paraId="780EEA27" w14:textId="546AD737" w:rsidR="00DE56FA" w:rsidRPr="00735AE8" w:rsidRDefault="00DE56FA" w:rsidP="00DE56FA">
      <w:pPr>
        <w:pStyle w:val="BodyText"/>
        <w:spacing w:before="1"/>
        <w:ind w:left="180" w:right="720"/>
        <w:rPr>
          <w:rFonts w:asciiTheme="minorHAnsi" w:hAnsiTheme="minorHAnsi" w:cstheme="minorHAnsi"/>
          <w:bCs/>
          <w:i/>
          <w:iCs/>
        </w:rPr>
      </w:pPr>
      <w:r w:rsidRPr="00735AE8">
        <w:rPr>
          <w:rFonts w:asciiTheme="minorHAnsi" w:hAnsiTheme="minorHAnsi" w:cstheme="minorHAnsi"/>
          <w:bCs/>
          <w:i/>
          <w:iCs/>
        </w:rPr>
        <w:t xml:space="preserve">The NBDPN is a volunteer-based organization that addresses the issues of birth defects surveillance, research, and prevention under one umbrella by maintaining a national network of state and population-based birth defects programs. Learn more at </w:t>
      </w:r>
      <w:hyperlink r:id="rId7" w:history="1">
        <w:r w:rsidRPr="00D5128C">
          <w:rPr>
            <w:rStyle w:val="Hyperlink"/>
            <w:rFonts w:asciiTheme="minorHAnsi" w:hAnsiTheme="minorHAnsi" w:cstheme="minorHAnsi"/>
            <w:bCs/>
            <w:i/>
            <w:iCs/>
          </w:rPr>
          <w:t>nbdpn.org</w:t>
        </w:r>
      </w:hyperlink>
      <w:r w:rsidRPr="00735AE8">
        <w:rPr>
          <w:rFonts w:asciiTheme="minorHAnsi" w:hAnsiTheme="minorHAnsi" w:cstheme="minorHAnsi"/>
          <w:bCs/>
          <w:i/>
          <w:iCs/>
        </w:rPr>
        <w:t>.</w:t>
      </w:r>
    </w:p>
    <w:p w14:paraId="6F39D9D8" w14:textId="77777777" w:rsidR="00DE56FA" w:rsidRPr="00302CB4" w:rsidRDefault="00DE56FA" w:rsidP="00DE56FA">
      <w:pPr>
        <w:pStyle w:val="BodyText"/>
        <w:spacing w:before="1"/>
        <w:ind w:left="180" w:right="720"/>
        <w:rPr>
          <w:rFonts w:asciiTheme="minorHAnsi" w:hAnsiTheme="minorHAnsi" w:cstheme="minorHAnsi"/>
          <w:bCs/>
          <w:i/>
          <w:iCs/>
        </w:rPr>
      </w:pPr>
    </w:p>
    <w:p w14:paraId="19672117" w14:textId="67DDF401" w:rsidR="00DE56FA" w:rsidRDefault="00DE56FA" w:rsidP="00DE56FA">
      <w:pPr>
        <w:pStyle w:val="BodyText"/>
        <w:spacing w:before="1"/>
        <w:ind w:left="180" w:right="720"/>
        <w:rPr>
          <w:rFonts w:asciiTheme="minorHAnsi" w:hAnsiTheme="minorHAnsi" w:cstheme="minorHAnsi"/>
          <w:bCs/>
          <w:i/>
          <w:iCs/>
        </w:rPr>
      </w:pPr>
      <w:r w:rsidRPr="00A645BC">
        <w:rPr>
          <w:rFonts w:asciiTheme="minorHAnsi" w:hAnsiTheme="minorHAnsi" w:cstheme="minorHAnsi"/>
          <w:bCs/>
          <w:i/>
          <w:iCs/>
        </w:rPr>
        <w:t xml:space="preserve">National Folic Acid Awareness Week materials and activities are an output of the National Birth Defects Prevention Network (NBDPN), in partnership with the </w:t>
      </w:r>
      <w:hyperlink r:id="rId8" w:history="1">
        <w:r w:rsidRPr="00D5128C">
          <w:rPr>
            <w:rStyle w:val="Hyperlink"/>
            <w:rFonts w:asciiTheme="minorHAnsi" w:hAnsiTheme="minorHAnsi" w:cstheme="minorHAnsi"/>
            <w:bCs/>
            <w:i/>
            <w:iCs/>
          </w:rPr>
          <w:t>Centers for Disease Control &amp; Prevention</w:t>
        </w:r>
      </w:hyperlink>
      <w:r w:rsidRPr="00A645BC">
        <w:rPr>
          <w:rFonts w:asciiTheme="minorHAnsi" w:hAnsiTheme="minorHAnsi" w:cstheme="minorHAnsi"/>
          <w:bCs/>
          <w:i/>
          <w:iCs/>
        </w:rPr>
        <w:t xml:space="preserve"> (CDC), the </w:t>
      </w:r>
      <w:hyperlink r:id="rId9" w:history="1">
        <w:r w:rsidRPr="00D5128C">
          <w:rPr>
            <w:rStyle w:val="Hyperlink"/>
            <w:rFonts w:asciiTheme="minorHAnsi" w:hAnsiTheme="minorHAnsi" w:cstheme="minorHAnsi"/>
            <w:bCs/>
            <w:i/>
            <w:iCs/>
          </w:rPr>
          <w:t>March of Dimes</w:t>
        </w:r>
      </w:hyperlink>
      <w:r w:rsidRPr="00A645BC">
        <w:rPr>
          <w:rFonts w:asciiTheme="minorHAnsi" w:hAnsiTheme="minorHAnsi" w:cstheme="minorHAnsi"/>
          <w:bCs/>
          <w:i/>
          <w:iCs/>
        </w:rPr>
        <w:t xml:space="preserve">, </w:t>
      </w:r>
      <w:hyperlink r:id="rId10" w:history="1">
        <w:r w:rsidRPr="00D5128C">
          <w:rPr>
            <w:rStyle w:val="Hyperlink"/>
            <w:rFonts w:asciiTheme="minorHAnsi" w:hAnsiTheme="minorHAnsi" w:cstheme="minorHAnsi"/>
            <w:bCs/>
            <w:i/>
            <w:iCs/>
          </w:rPr>
          <w:t>MotherToBaby</w:t>
        </w:r>
      </w:hyperlink>
      <w:r w:rsidRPr="00A645BC">
        <w:rPr>
          <w:rFonts w:asciiTheme="minorHAnsi" w:hAnsiTheme="minorHAnsi" w:cstheme="minorHAnsi"/>
          <w:bCs/>
          <w:i/>
          <w:iCs/>
        </w:rPr>
        <w:t xml:space="preserve">, </w:t>
      </w:r>
      <w:hyperlink r:id="rId11" w:history="1">
        <w:r w:rsidRPr="00D5128C">
          <w:rPr>
            <w:rStyle w:val="Hyperlink"/>
            <w:rFonts w:asciiTheme="minorHAnsi" w:hAnsiTheme="minorHAnsi" w:cstheme="minorHAnsi"/>
            <w:bCs/>
            <w:i/>
            <w:iCs/>
          </w:rPr>
          <w:t>Association of Maternal &amp; Child Health Programs</w:t>
        </w:r>
      </w:hyperlink>
      <w:r w:rsidRPr="00A645BC">
        <w:rPr>
          <w:rFonts w:asciiTheme="minorHAnsi" w:hAnsiTheme="minorHAnsi" w:cstheme="minorHAnsi"/>
          <w:bCs/>
          <w:i/>
          <w:iCs/>
        </w:rPr>
        <w:t xml:space="preserve"> (AMCHP), and others. The contents of the awareness month materials and related promotional messaging are those of the author(s) and do not necessarily represent the official views of, nor an endorsement by, state public health agencies or other NBDPN members and partners.</w:t>
      </w:r>
    </w:p>
    <w:p w14:paraId="39851C97" w14:textId="77777777" w:rsidR="00DE56FA" w:rsidRDefault="00DE56FA" w:rsidP="00DE56FA">
      <w:pPr>
        <w:pStyle w:val="BodyText"/>
        <w:spacing w:before="1"/>
        <w:ind w:left="180" w:right="720"/>
        <w:rPr>
          <w:rFonts w:asciiTheme="minorHAnsi" w:hAnsiTheme="minorHAnsi" w:cstheme="minorHAnsi"/>
          <w:bCs/>
          <w:i/>
          <w:iCs/>
        </w:rPr>
      </w:pPr>
    </w:p>
    <w:p w14:paraId="0A6D7958" w14:textId="77777777" w:rsidR="00DE56FA" w:rsidRDefault="00DE56FA" w:rsidP="00DE56FA">
      <w:pPr>
        <w:pStyle w:val="BodyText"/>
        <w:spacing w:before="1"/>
        <w:ind w:left="180" w:right="720"/>
        <w:rPr>
          <w:rFonts w:asciiTheme="minorHAnsi" w:hAnsiTheme="minorHAnsi" w:cstheme="minorHAnsi"/>
          <w:bCs/>
          <w:i/>
          <w:iCs/>
        </w:rPr>
      </w:pPr>
    </w:p>
    <w:p w14:paraId="16A28684" w14:textId="3E9CA5F4" w:rsidR="00DE56FA" w:rsidRDefault="00DE56FA" w:rsidP="00DE56FA">
      <w:pPr>
        <w:pStyle w:val="BodyText"/>
        <w:spacing w:before="1"/>
        <w:ind w:left="180" w:right="720"/>
        <w:rPr>
          <w:rFonts w:asciiTheme="minorHAnsi" w:hAnsiTheme="minorHAnsi" w:cstheme="minorHAnsi"/>
          <w:bCs/>
          <w:i/>
          <w:iCs/>
        </w:rPr>
      </w:pPr>
      <w:r>
        <w:rPr>
          <w:rFonts w:asciiTheme="minorHAnsi" w:hAnsiTheme="minorHAnsi" w:cstheme="minorHAnsi"/>
          <w:bCs/>
          <w:i/>
          <w:iCs/>
        </w:rPr>
        <w:tab/>
      </w:r>
      <w:r>
        <w:rPr>
          <w:rFonts w:asciiTheme="minorHAnsi" w:hAnsiTheme="minorHAnsi" w:cstheme="minorHAnsi"/>
          <w:bCs/>
          <w:i/>
          <w:iCs/>
        </w:rPr>
        <w:tab/>
      </w:r>
      <w:r>
        <w:rPr>
          <w:rFonts w:asciiTheme="minorHAnsi" w:hAnsiTheme="minorHAnsi" w:cstheme="minorHAnsi"/>
          <w:bCs/>
          <w:i/>
          <w:iCs/>
        </w:rPr>
        <w:tab/>
      </w:r>
      <w:r>
        <w:rPr>
          <w:rFonts w:asciiTheme="minorHAnsi" w:hAnsiTheme="minorHAnsi" w:cstheme="minorHAnsi"/>
          <w:bCs/>
          <w:i/>
          <w:iCs/>
        </w:rPr>
        <w:tab/>
      </w:r>
      <w:r>
        <w:rPr>
          <w:rFonts w:asciiTheme="minorHAnsi" w:hAnsiTheme="minorHAnsi" w:cstheme="minorHAnsi"/>
          <w:bCs/>
          <w:i/>
          <w:iCs/>
        </w:rPr>
        <w:tab/>
      </w:r>
      <w:r>
        <w:rPr>
          <w:rFonts w:asciiTheme="minorHAnsi" w:hAnsiTheme="minorHAnsi" w:cstheme="minorHAnsi"/>
          <w:bCs/>
          <w:i/>
          <w:iCs/>
        </w:rPr>
        <w:tab/>
      </w:r>
    </w:p>
    <w:p w14:paraId="08080C5B" w14:textId="77777777" w:rsidR="00DE56FA" w:rsidRPr="00302CB4" w:rsidRDefault="00DE56FA" w:rsidP="00DE56FA">
      <w:pPr>
        <w:pStyle w:val="BodyText"/>
        <w:spacing w:before="1"/>
        <w:ind w:left="180" w:right="720"/>
        <w:rPr>
          <w:rFonts w:asciiTheme="minorHAnsi" w:hAnsiTheme="minorHAnsi" w:cstheme="minorHAnsi"/>
          <w:bCs/>
          <w:i/>
          <w:iCs/>
        </w:rPr>
      </w:pPr>
    </w:p>
    <w:p w14:paraId="6C2349FF" w14:textId="77777777" w:rsidR="007878AD" w:rsidRDefault="007878AD" w:rsidP="00DE56FA"/>
    <w:p w14:paraId="2FFCEA68" w14:textId="1AA9EFD3" w:rsidR="00DE56FA" w:rsidRPr="00DE56FA" w:rsidRDefault="00DE56FA" w:rsidP="00DE56FA"/>
    <w:sectPr w:rsidR="00DE56FA" w:rsidRPr="00DE56FA" w:rsidSect="001E10CD">
      <w:type w:val="continuous"/>
      <w:pgSz w:w="12240" w:h="15840"/>
      <w:pgMar w:top="2016" w:right="1340" w:bottom="274" w:left="734" w:header="187"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2C"/>
    <w:multiLevelType w:val="multilevel"/>
    <w:tmpl w:val="D9DE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207E6"/>
    <w:multiLevelType w:val="multilevel"/>
    <w:tmpl w:val="7A9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00DED"/>
    <w:multiLevelType w:val="multilevel"/>
    <w:tmpl w:val="F842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45F08"/>
    <w:multiLevelType w:val="multilevel"/>
    <w:tmpl w:val="1250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E507B"/>
    <w:multiLevelType w:val="multilevel"/>
    <w:tmpl w:val="6C98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302200">
    <w:abstractNumId w:val="3"/>
  </w:num>
  <w:num w:numId="2" w16cid:durableId="61223029">
    <w:abstractNumId w:val="2"/>
  </w:num>
  <w:num w:numId="3" w16cid:durableId="1842616858">
    <w:abstractNumId w:val="4"/>
  </w:num>
  <w:num w:numId="4" w16cid:durableId="311905504">
    <w:abstractNumId w:val="1"/>
  </w:num>
  <w:num w:numId="5" w16cid:durableId="174811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FA"/>
    <w:rsid w:val="00047B8B"/>
    <w:rsid w:val="001E10CD"/>
    <w:rsid w:val="002C4DA3"/>
    <w:rsid w:val="003F658C"/>
    <w:rsid w:val="00427E52"/>
    <w:rsid w:val="00645FE4"/>
    <w:rsid w:val="00666B00"/>
    <w:rsid w:val="00734A20"/>
    <w:rsid w:val="007878AD"/>
    <w:rsid w:val="007F085B"/>
    <w:rsid w:val="008D1518"/>
    <w:rsid w:val="00A03BB5"/>
    <w:rsid w:val="00A645BC"/>
    <w:rsid w:val="00AB202B"/>
    <w:rsid w:val="00AC1DEC"/>
    <w:rsid w:val="00B44F91"/>
    <w:rsid w:val="00BC36AB"/>
    <w:rsid w:val="00BC6138"/>
    <w:rsid w:val="00CD1309"/>
    <w:rsid w:val="00D5128C"/>
    <w:rsid w:val="00DA72A5"/>
    <w:rsid w:val="00DE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9750D"/>
  <w15:chartTrackingRefBased/>
  <w15:docId w15:val="{535DEFF3-D94B-4B45-96BB-C25AC4D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6FA"/>
    <w:rPr>
      <w:rFonts w:eastAsiaTheme="majorEastAsia" w:cstheme="majorBidi"/>
      <w:color w:val="272727" w:themeColor="text1" w:themeTint="D8"/>
    </w:rPr>
  </w:style>
  <w:style w:type="paragraph" w:styleId="Title">
    <w:name w:val="Title"/>
    <w:basedOn w:val="Normal"/>
    <w:next w:val="Normal"/>
    <w:link w:val="TitleChar"/>
    <w:uiPriority w:val="10"/>
    <w:qFormat/>
    <w:rsid w:val="00DE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6FA"/>
    <w:pPr>
      <w:spacing w:before="160"/>
      <w:jc w:val="center"/>
    </w:pPr>
    <w:rPr>
      <w:i/>
      <w:iCs/>
      <w:color w:val="404040" w:themeColor="text1" w:themeTint="BF"/>
    </w:rPr>
  </w:style>
  <w:style w:type="character" w:customStyle="1" w:styleId="QuoteChar">
    <w:name w:val="Quote Char"/>
    <w:basedOn w:val="DefaultParagraphFont"/>
    <w:link w:val="Quote"/>
    <w:uiPriority w:val="29"/>
    <w:rsid w:val="00DE56FA"/>
    <w:rPr>
      <w:i/>
      <w:iCs/>
      <w:color w:val="404040" w:themeColor="text1" w:themeTint="BF"/>
    </w:rPr>
  </w:style>
  <w:style w:type="paragraph" w:styleId="ListParagraph">
    <w:name w:val="List Paragraph"/>
    <w:basedOn w:val="Normal"/>
    <w:uiPriority w:val="34"/>
    <w:qFormat/>
    <w:rsid w:val="00DE56FA"/>
    <w:pPr>
      <w:ind w:left="720"/>
      <w:contextualSpacing/>
    </w:pPr>
  </w:style>
  <w:style w:type="character" w:styleId="IntenseEmphasis">
    <w:name w:val="Intense Emphasis"/>
    <w:basedOn w:val="DefaultParagraphFont"/>
    <w:uiPriority w:val="21"/>
    <w:qFormat/>
    <w:rsid w:val="00DE56FA"/>
    <w:rPr>
      <w:i/>
      <w:iCs/>
      <w:color w:val="0F4761" w:themeColor="accent1" w:themeShade="BF"/>
    </w:rPr>
  </w:style>
  <w:style w:type="paragraph" w:styleId="IntenseQuote">
    <w:name w:val="Intense Quote"/>
    <w:basedOn w:val="Normal"/>
    <w:next w:val="Normal"/>
    <w:link w:val="IntenseQuoteChar"/>
    <w:uiPriority w:val="30"/>
    <w:qFormat/>
    <w:rsid w:val="00DE5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6FA"/>
    <w:rPr>
      <w:i/>
      <w:iCs/>
      <w:color w:val="0F4761" w:themeColor="accent1" w:themeShade="BF"/>
    </w:rPr>
  </w:style>
  <w:style w:type="character" w:styleId="IntenseReference">
    <w:name w:val="Intense Reference"/>
    <w:basedOn w:val="DefaultParagraphFont"/>
    <w:uiPriority w:val="32"/>
    <w:qFormat/>
    <w:rsid w:val="00DE56FA"/>
    <w:rPr>
      <w:b/>
      <w:bCs/>
      <w:smallCaps/>
      <w:color w:val="0F4761" w:themeColor="accent1" w:themeShade="BF"/>
      <w:spacing w:val="5"/>
    </w:rPr>
  </w:style>
  <w:style w:type="paragraph" w:styleId="BodyText">
    <w:name w:val="Body Text"/>
    <w:basedOn w:val="Normal"/>
    <w:link w:val="BodyTextChar"/>
    <w:uiPriority w:val="1"/>
    <w:qFormat/>
    <w:rsid w:val="00DE56FA"/>
    <w:pPr>
      <w:widowControl w:val="0"/>
      <w:autoSpaceDE w:val="0"/>
      <w:autoSpaceDN w:val="0"/>
      <w:spacing w:after="0" w:line="240" w:lineRule="auto"/>
    </w:pPr>
    <w:rPr>
      <w:rFonts w:ascii="Century Gothic" w:eastAsia="Century Gothic" w:hAnsi="Century Gothic" w:cs="Century Gothic"/>
      <w:kern w:val="0"/>
      <w:sz w:val="22"/>
      <w:szCs w:val="22"/>
      <w:lang w:bidi="en-US"/>
      <w14:ligatures w14:val="none"/>
    </w:rPr>
  </w:style>
  <w:style w:type="character" w:customStyle="1" w:styleId="BodyTextChar">
    <w:name w:val="Body Text Char"/>
    <w:basedOn w:val="DefaultParagraphFont"/>
    <w:link w:val="BodyText"/>
    <w:uiPriority w:val="1"/>
    <w:rsid w:val="00DE56FA"/>
    <w:rPr>
      <w:rFonts w:ascii="Century Gothic" w:eastAsia="Century Gothic" w:hAnsi="Century Gothic" w:cs="Century Gothic"/>
      <w:kern w:val="0"/>
      <w:sz w:val="22"/>
      <w:szCs w:val="22"/>
      <w:lang w:bidi="en-US"/>
      <w14:ligatures w14:val="none"/>
    </w:rPr>
  </w:style>
  <w:style w:type="character" w:styleId="Hyperlink">
    <w:name w:val="Hyperlink"/>
    <w:basedOn w:val="DefaultParagraphFont"/>
    <w:uiPriority w:val="99"/>
    <w:unhideWhenUsed/>
    <w:rsid w:val="00DE56FA"/>
    <w:rPr>
      <w:color w:val="467886" w:themeColor="hyperlink"/>
      <w:u w:val="single"/>
    </w:rPr>
  </w:style>
  <w:style w:type="character" w:styleId="UnresolvedMention">
    <w:name w:val="Unresolved Mention"/>
    <w:basedOn w:val="DefaultParagraphFont"/>
    <w:uiPriority w:val="99"/>
    <w:semiHidden/>
    <w:unhideWhenUsed/>
    <w:rsid w:val="00DE56FA"/>
    <w:rPr>
      <w:color w:val="605E5C"/>
      <w:shd w:val="clear" w:color="auto" w:fill="E1DFDD"/>
    </w:rPr>
  </w:style>
  <w:style w:type="character" w:styleId="CommentReference">
    <w:name w:val="annotation reference"/>
    <w:basedOn w:val="DefaultParagraphFont"/>
    <w:uiPriority w:val="99"/>
    <w:semiHidden/>
    <w:unhideWhenUsed/>
    <w:rsid w:val="00427E52"/>
    <w:rPr>
      <w:sz w:val="16"/>
      <w:szCs w:val="16"/>
    </w:rPr>
  </w:style>
  <w:style w:type="paragraph" w:styleId="CommentText">
    <w:name w:val="annotation text"/>
    <w:basedOn w:val="Normal"/>
    <w:link w:val="CommentTextChar"/>
    <w:uiPriority w:val="99"/>
    <w:unhideWhenUsed/>
    <w:rsid w:val="00427E52"/>
    <w:pPr>
      <w:spacing w:line="240" w:lineRule="auto"/>
    </w:pPr>
    <w:rPr>
      <w:sz w:val="20"/>
      <w:szCs w:val="20"/>
    </w:rPr>
  </w:style>
  <w:style w:type="character" w:customStyle="1" w:styleId="CommentTextChar">
    <w:name w:val="Comment Text Char"/>
    <w:basedOn w:val="DefaultParagraphFont"/>
    <w:link w:val="CommentText"/>
    <w:uiPriority w:val="99"/>
    <w:rsid w:val="00427E52"/>
    <w:rPr>
      <w:sz w:val="20"/>
      <w:szCs w:val="20"/>
    </w:rPr>
  </w:style>
  <w:style w:type="paragraph" w:styleId="CommentSubject">
    <w:name w:val="annotation subject"/>
    <w:basedOn w:val="CommentText"/>
    <w:next w:val="CommentText"/>
    <w:link w:val="CommentSubjectChar"/>
    <w:uiPriority w:val="99"/>
    <w:semiHidden/>
    <w:unhideWhenUsed/>
    <w:rsid w:val="00427E52"/>
    <w:rPr>
      <w:b/>
      <w:bCs/>
    </w:rPr>
  </w:style>
  <w:style w:type="character" w:customStyle="1" w:styleId="CommentSubjectChar">
    <w:name w:val="Comment Subject Char"/>
    <w:basedOn w:val="CommentTextChar"/>
    <w:link w:val="CommentSubject"/>
    <w:uiPriority w:val="99"/>
    <w:semiHidden/>
    <w:rsid w:val="00427E52"/>
    <w:rPr>
      <w:b/>
      <w:bCs/>
      <w:sz w:val="20"/>
      <w:szCs w:val="20"/>
    </w:rPr>
  </w:style>
  <w:style w:type="paragraph" w:styleId="Revision">
    <w:name w:val="Revision"/>
    <w:hidden/>
    <w:uiPriority w:val="99"/>
    <w:semiHidden/>
    <w:rsid w:val="003F6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5865">
      <w:bodyDiv w:val="1"/>
      <w:marLeft w:val="0"/>
      <w:marRight w:val="0"/>
      <w:marTop w:val="0"/>
      <w:marBottom w:val="0"/>
      <w:divBdr>
        <w:top w:val="none" w:sz="0" w:space="0" w:color="auto"/>
        <w:left w:val="none" w:sz="0" w:space="0" w:color="auto"/>
        <w:bottom w:val="none" w:sz="0" w:space="0" w:color="auto"/>
        <w:right w:val="none" w:sz="0" w:space="0" w:color="auto"/>
      </w:divBdr>
    </w:div>
    <w:div w:id="11529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olic-acid/about/intake-and-sourc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Biceh1\AppData\Local\Microsoft\Olk\Attachments\ooa-12689188-3c4d-405d-96b6-8739f7e858f4\9366a9f38bf7dc026fbc21f695fe2ec97af75e344676d9ce7cb11127eab4d6d8\nbdp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mchp.org/" TargetMode="External"/><Relationship Id="rId5" Type="http://schemas.openxmlformats.org/officeDocument/2006/relationships/hyperlink" Target="https://nbdpn.org/2025-national-folic-acid-awareness-week/" TargetMode="External"/><Relationship Id="rId10" Type="http://schemas.openxmlformats.org/officeDocument/2006/relationships/hyperlink" Target="https://mothertobaby.org/fact-sheets/folic-acid/" TargetMode="External"/><Relationship Id="rId4" Type="http://schemas.openxmlformats.org/officeDocument/2006/relationships/webSettings" Target="webSettings.xml"/><Relationship Id="rId9" Type="http://schemas.openxmlformats.org/officeDocument/2006/relationships/hyperlink" Target="https://www.marchofdimes.org/find-support/topics/pregnancy/folic-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3255</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Matt</dc:creator>
  <cp:keywords/>
  <dc:description/>
  <cp:lastModifiedBy>Ashley Mallett</cp:lastModifiedBy>
  <cp:revision>4</cp:revision>
  <dcterms:created xsi:type="dcterms:W3CDTF">2026-06-04T22:45:00Z</dcterms:created>
  <dcterms:modified xsi:type="dcterms:W3CDTF">2026-06-04T22:46:00Z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42d9e5fd-3524-402b-83e8-ee3ff6478f48</vt:lpwstr>
  </property>
  <property fmtid="{D5CDD505-2E9C-101B-9397-08002B2CF9AE}" pid="3" name="MSIP_Label_8ca390d5-a4f3-448c-8368-24080179bc53_Enabled">
    <vt:lpwstr>true</vt:lpwstr>
  </property>
  <property fmtid="{D5CDD505-2E9C-101B-9397-08002B2CF9AE}" pid="4" name="MSIP_Label_8ca390d5-a4f3-448c-8368-24080179bc53_SetDate">
    <vt:lpwstr>2025-06-09T18:37:54Z</vt:lpwstr>
  </property>
  <property fmtid="{D5CDD505-2E9C-101B-9397-08002B2CF9AE}" pid="5" name="MSIP_Label_8ca390d5-a4f3-448c-8368-24080179bc53_Method">
    <vt:lpwstr>Standard</vt:lpwstr>
  </property>
  <property fmtid="{D5CDD505-2E9C-101B-9397-08002B2CF9AE}" pid="6" name="MSIP_Label_8ca390d5-a4f3-448c-8368-24080179bc53_Name">
    <vt:lpwstr>Low Risk</vt:lpwstr>
  </property>
  <property fmtid="{D5CDD505-2E9C-101B-9397-08002B2CF9AE}" pid="7" name="MSIP_Label_8ca390d5-a4f3-448c-8368-24080179bc53_SiteId">
    <vt:lpwstr>5b703aa0-061f-4ed9-beca-765a39ee1304</vt:lpwstr>
  </property>
  <property fmtid="{D5CDD505-2E9C-101B-9397-08002B2CF9AE}" pid="8" name="MSIP_Label_8ca390d5-a4f3-448c-8368-24080179bc53_ActionId">
    <vt:lpwstr>789a330a-839b-4ea3-9a9c-065fa806c1ab</vt:lpwstr>
  </property>
  <property fmtid="{D5CDD505-2E9C-101B-9397-08002B2CF9AE}" pid="9" name="MSIP_Label_8ca390d5-a4f3-448c-8368-24080179bc53_ContentBits">
    <vt:lpwstr>0</vt:lpwstr>
  </property>
  <property fmtid="{D5CDD505-2E9C-101B-9397-08002B2CF9AE}" pid="10" name="MSIP_Label_8ca390d5-a4f3-448c-8368-24080179bc53_Tag">
    <vt:lpwstr>10, 3, 0, 1</vt:lpwstr>
  </property>
  <property fmtid="{D5CDD505-2E9C-101B-9397-08002B2CF9AE}" pid="11" name="MSIP_Label_59133e13-cf5b-4585-a310-9af92c2deb51_Enabled">
    <vt:lpwstr>true</vt:lpwstr>
  </property>
  <property fmtid="{D5CDD505-2E9C-101B-9397-08002B2CF9AE}" pid="12" name="MSIP_Label_59133e13-cf5b-4585-a310-9af92c2deb51_SetDate">
    <vt:lpwstr>2026-06-02T16:03:03Z</vt:lpwstr>
  </property>
  <property fmtid="{D5CDD505-2E9C-101B-9397-08002B2CF9AE}" pid="13" name="MSIP_Label_59133e13-cf5b-4585-a310-9af92c2deb51_Method">
    <vt:lpwstr>Standard</vt:lpwstr>
  </property>
  <property fmtid="{D5CDD505-2E9C-101B-9397-08002B2CF9AE}" pid="14" name="MSIP_Label_59133e13-cf5b-4585-a310-9af92c2deb51_Name">
    <vt:lpwstr>Internal Use</vt:lpwstr>
  </property>
  <property fmtid="{D5CDD505-2E9C-101B-9397-08002B2CF9AE}" pid="15" name="MSIP_Label_59133e13-cf5b-4585-a310-9af92c2deb51_SiteId">
    <vt:lpwstr>3326c488-7e33-421b-8f59-09a39c26bbaa</vt:lpwstr>
  </property>
  <property fmtid="{D5CDD505-2E9C-101B-9397-08002B2CF9AE}" pid="16" name="MSIP_Label_59133e13-cf5b-4585-a310-9af92c2deb51_ActionId">
    <vt:lpwstr>2d8a8739-6539-4e94-80bb-95d82106920a</vt:lpwstr>
  </property>
  <property fmtid="{D5CDD505-2E9C-101B-9397-08002B2CF9AE}" pid="17" name="MSIP_Label_59133e13-cf5b-4585-a310-9af92c2deb51_ContentBits">
    <vt:lpwstr>0</vt:lpwstr>
  </property>
  <property fmtid="{D5CDD505-2E9C-101B-9397-08002B2CF9AE}" pid="18" name="MSIP_Label_59133e13-cf5b-4585-a310-9af92c2deb51_Tag">
    <vt:lpwstr>10, 3, 0, 1</vt:lpwstr>
  </property>
</Properties>
</file>