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1BF2" w14:textId="77777777" w:rsidR="000F19F0" w:rsidRPr="00433CD5" w:rsidRDefault="000F19F0" w:rsidP="000F19F0">
      <w:pPr>
        <w:spacing w:line="0" w:lineRule="atLeast"/>
        <w:ind w:firstLine="720"/>
        <w:rPr>
          <w:rFonts w:asciiTheme="minorHAnsi" w:eastAsia="Arial" w:hAnsiTheme="minorHAnsi" w:cstheme="minorHAnsi"/>
          <w:b/>
          <w:sz w:val="28"/>
        </w:rPr>
      </w:pPr>
    </w:p>
    <w:p w14:paraId="2B2BCD8F" w14:textId="633AEC40" w:rsidR="000F19F0" w:rsidRPr="00433CD5" w:rsidRDefault="000F19F0" w:rsidP="008F1367">
      <w:pPr>
        <w:spacing w:line="0" w:lineRule="atLeast"/>
        <w:ind w:firstLine="360"/>
        <w:rPr>
          <w:rFonts w:asciiTheme="minorHAnsi" w:eastAsia="Arial" w:hAnsiTheme="minorHAnsi" w:cstheme="minorHAnsi"/>
          <w:b/>
          <w:sz w:val="16"/>
          <w:szCs w:val="16"/>
        </w:rPr>
      </w:pPr>
      <w:r w:rsidRPr="00433CD5">
        <w:rPr>
          <w:rFonts w:asciiTheme="minorHAnsi" w:eastAsia="Arial" w:hAnsiTheme="minorHAnsi" w:cstheme="minorHAnsi"/>
          <w:b/>
          <w:noProof/>
          <w:sz w:val="28"/>
        </w:rPr>
        <w:drawing>
          <wp:inline distT="0" distB="0" distL="0" distR="0" wp14:anchorId="3BD497D5" wp14:editId="7FC7B2FC">
            <wp:extent cx="2095500" cy="873127"/>
            <wp:effectExtent l="0" t="0" r="0" b="0"/>
            <wp:docPr id="530474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26" cy="915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314B8" w14:textId="6E7A30A4" w:rsidR="000F19F0" w:rsidRPr="00544129" w:rsidRDefault="001D6630" w:rsidP="00544129">
      <w:pPr>
        <w:pStyle w:val="Heading1"/>
        <w:rPr>
          <w:rFonts w:eastAsia="Arial"/>
          <w:b/>
          <w:bCs/>
          <w:color w:val="auto"/>
        </w:rPr>
      </w:pPr>
      <w:r w:rsidRPr="00544129">
        <w:rPr>
          <w:rFonts w:eastAsia="Arial"/>
          <w:b/>
          <w:bCs/>
          <w:color w:val="auto"/>
        </w:rPr>
        <w:t xml:space="preserve">Proclamation </w:t>
      </w:r>
      <w:r w:rsidR="00360E5E" w:rsidRPr="00544129">
        <w:rPr>
          <w:rFonts w:eastAsia="Arial"/>
          <w:b/>
          <w:bCs/>
          <w:color w:val="auto"/>
        </w:rPr>
        <w:t>September</w:t>
      </w:r>
      <w:r w:rsidR="000F19F0" w:rsidRPr="00544129">
        <w:rPr>
          <w:rFonts w:eastAsia="Arial"/>
          <w:b/>
          <w:bCs/>
          <w:color w:val="auto"/>
        </w:rPr>
        <w:t xml:space="preserve"> 202</w:t>
      </w:r>
      <w:r w:rsidR="005C21DB">
        <w:rPr>
          <w:rFonts w:eastAsia="Arial"/>
          <w:b/>
          <w:bCs/>
          <w:color w:val="auto"/>
        </w:rPr>
        <w:t>6</w:t>
      </w:r>
      <w:r w:rsidR="000F19F0" w:rsidRPr="00544129">
        <w:rPr>
          <w:rFonts w:eastAsia="Arial"/>
          <w:b/>
          <w:bCs/>
          <w:color w:val="auto"/>
        </w:rPr>
        <w:t xml:space="preserve">: </w:t>
      </w:r>
      <w:r w:rsidR="00360E5E" w:rsidRPr="00544129">
        <w:rPr>
          <w:rFonts w:eastAsia="Arial"/>
          <w:b/>
          <w:bCs/>
          <w:color w:val="auto"/>
        </w:rPr>
        <w:t>Folic Acid Awareness Week</w:t>
      </w:r>
      <w:r w:rsidR="008F1367" w:rsidRPr="00544129">
        <w:rPr>
          <w:rFonts w:eastAsia="Arial"/>
          <w:b/>
          <w:bCs/>
          <w:color w:val="auto"/>
        </w:rPr>
        <w:t xml:space="preserve"> </w:t>
      </w:r>
    </w:p>
    <w:p w14:paraId="2AE0DFF7" w14:textId="77777777" w:rsidR="00360E5E" w:rsidRPr="00433CD5" w:rsidRDefault="00360E5E" w:rsidP="008F1367">
      <w:pPr>
        <w:spacing w:line="0" w:lineRule="atLeast"/>
        <w:ind w:firstLine="360"/>
        <w:rPr>
          <w:rFonts w:asciiTheme="minorHAnsi" w:eastAsia="Arial" w:hAnsiTheme="minorHAnsi" w:cstheme="minorHAnsi"/>
          <w:b/>
          <w:sz w:val="24"/>
          <w:szCs w:val="24"/>
        </w:rPr>
      </w:pPr>
    </w:p>
    <w:p w14:paraId="1BAF80B0" w14:textId="15E06E2B" w:rsidR="00681A10" w:rsidRPr="00433CD5" w:rsidRDefault="00360E5E" w:rsidP="00433CD5">
      <w:pPr>
        <w:pStyle w:val="NormalWeb"/>
        <w:spacing w:line="360" w:lineRule="auto"/>
        <w:rPr>
          <w:rFonts w:asciiTheme="minorHAnsi" w:hAnsiTheme="minorHAnsi" w:cstheme="minorHAnsi"/>
        </w:rPr>
      </w:pPr>
      <w:proofErr w:type="gramStart"/>
      <w:r w:rsidRPr="00433CD5">
        <w:rPr>
          <w:rStyle w:val="Strong"/>
          <w:rFonts w:asciiTheme="minorHAnsi" w:hAnsiTheme="minorHAnsi" w:cstheme="minorHAnsi"/>
        </w:rPr>
        <w:t>WHEREAS</w:t>
      </w:r>
      <w:r w:rsidRPr="00433CD5">
        <w:rPr>
          <w:rFonts w:asciiTheme="minorHAnsi" w:hAnsiTheme="minorHAnsi" w:cstheme="minorHAnsi"/>
        </w:rPr>
        <w:t>,</w:t>
      </w:r>
      <w:proofErr w:type="gramEnd"/>
      <w:r w:rsidRPr="00433CD5">
        <w:rPr>
          <w:rFonts w:asciiTheme="minorHAnsi" w:hAnsiTheme="minorHAnsi" w:cstheme="minorHAnsi"/>
        </w:rPr>
        <w:t xml:space="preserve"> folic acid is an important B vitamin that helps the body make new cells and is especially important in early pregnancy when the baby’s brain and spine start to develop; and,</w:t>
      </w:r>
    </w:p>
    <w:p w14:paraId="62110B92" w14:textId="5DEF1879" w:rsidR="00360E5E" w:rsidRPr="00433CD5" w:rsidRDefault="00360E5E" w:rsidP="00433CD5">
      <w:pPr>
        <w:pStyle w:val="NormalWeb"/>
        <w:spacing w:line="360" w:lineRule="auto"/>
        <w:rPr>
          <w:rFonts w:asciiTheme="minorHAnsi" w:hAnsiTheme="minorHAnsi" w:cstheme="minorHAnsi"/>
        </w:rPr>
      </w:pPr>
      <w:r w:rsidRPr="00433CD5">
        <w:rPr>
          <w:rStyle w:val="Strong"/>
          <w:rFonts w:asciiTheme="minorHAnsi" w:hAnsiTheme="minorHAnsi" w:cstheme="minorHAnsi"/>
        </w:rPr>
        <w:t>WHEREAS</w:t>
      </w:r>
      <w:r w:rsidRPr="00433CD5">
        <w:rPr>
          <w:rFonts w:asciiTheme="minorHAnsi" w:hAnsiTheme="minorHAnsi" w:cstheme="minorHAnsi"/>
        </w:rPr>
        <w:t>, folic acid helps stop major birth defects of the brain and spine, like spina bifida, anencephaly, and encephalocele, which can happen in the first month of pregnancy; and,</w:t>
      </w:r>
    </w:p>
    <w:p w14:paraId="46CED6DD" w14:textId="388AC448" w:rsidR="00681A10" w:rsidRPr="00433CD5" w:rsidRDefault="00360E5E" w:rsidP="00433CD5">
      <w:pPr>
        <w:pStyle w:val="NormalWeb"/>
        <w:spacing w:line="360" w:lineRule="auto"/>
        <w:rPr>
          <w:rFonts w:asciiTheme="minorHAnsi" w:hAnsiTheme="minorHAnsi" w:cstheme="minorHAnsi"/>
        </w:rPr>
      </w:pPr>
      <w:proofErr w:type="gramStart"/>
      <w:r w:rsidRPr="00433CD5">
        <w:rPr>
          <w:rStyle w:val="Strong"/>
          <w:rFonts w:asciiTheme="minorHAnsi" w:hAnsiTheme="minorHAnsi" w:cstheme="minorHAnsi"/>
        </w:rPr>
        <w:t>WHEREAS</w:t>
      </w:r>
      <w:r w:rsidRPr="00433CD5">
        <w:rPr>
          <w:rFonts w:asciiTheme="minorHAnsi" w:hAnsiTheme="minorHAnsi" w:cstheme="minorHAnsi"/>
        </w:rPr>
        <w:t>,</w:t>
      </w:r>
      <w:proofErr w:type="gramEnd"/>
      <w:r w:rsidRPr="00433CD5">
        <w:rPr>
          <w:rFonts w:asciiTheme="minorHAnsi" w:hAnsiTheme="minorHAnsi" w:cstheme="minorHAnsi"/>
        </w:rPr>
        <w:t xml:space="preserve"> not all birth defects can be prevented, but taking folic acid makes it more likely to have a healthy pregnancy; and,</w:t>
      </w:r>
    </w:p>
    <w:p w14:paraId="459F4849" w14:textId="3BB82E12" w:rsidR="00681A10" w:rsidRPr="00433CD5" w:rsidRDefault="00360E5E" w:rsidP="00433CD5">
      <w:pPr>
        <w:pStyle w:val="NormalWeb"/>
        <w:spacing w:line="360" w:lineRule="auto"/>
        <w:rPr>
          <w:rFonts w:asciiTheme="minorHAnsi" w:hAnsiTheme="minorHAnsi" w:cstheme="minorHAnsi"/>
        </w:rPr>
      </w:pPr>
      <w:r w:rsidRPr="00433CD5">
        <w:rPr>
          <w:rStyle w:val="Strong"/>
          <w:rFonts w:asciiTheme="minorHAnsi" w:hAnsiTheme="minorHAnsi" w:cstheme="minorHAnsi"/>
        </w:rPr>
        <w:t>WHEREAS</w:t>
      </w:r>
      <w:r w:rsidRPr="00433CD5">
        <w:rPr>
          <w:rFonts w:asciiTheme="minorHAnsi" w:hAnsiTheme="minorHAnsi" w:cstheme="minorHAnsi"/>
        </w:rPr>
        <w:t xml:space="preserve">, since about half of all pregnancies in the U.S. are unplanned, it is important for all women who </w:t>
      </w:r>
      <w:r w:rsidR="00544129" w:rsidRPr="00433CD5">
        <w:rPr>
          <w:rFonts w:asciiTheme="minorHAnsi" w:hAnsiTheme="minorHAnsi" w:cstheme="minorHAnsi"/>
        </w:rPr>
        <w:t>c</w:t>
      </w:r>
      <w:r w:rsidR="00544129">
        <w:rPr>
          <w:rFonts w:asciiTheme="minorHAnsi" w:hAnsiTheme="minorHAnsi" w:cstheme="minorHAnsi"/>
        </w:rPr>
        <w:t>an</w:t>
      </w:r>
      <w:r w:rsidR="00544129" w:rsidRPr="00433CD5">
        <w:rPr>
          <w:rFonts w:asciiTheme="minorHAnsi" w:hAnsiTheme="minorHAnsi" w:cstheme="minorHAnsi"/>
        </w:rPr>
        <w:t xml:space="preserve"> </w:t>
      </w:r>
      <w:r w:rsidRPr="00433CD5">
        <w:rPr>
          <w:rFonts w:asciiTheme="minorHAnsi" w:hAnsiTheme="minorHAnsi" w:cstheme="minorHAnsi"/>
        </w:rPr>
        <w:t>become pregnant to get enough folic acid each day; and,</w:t>
      </w:r>
    </w:p>
    <w:p w14:paraId="7614D807" w14:textId="073053FF" w:rsidR="00681A10" w:rsidRPr="00433CD5" w:rsidRDefault="00360E5E" w:rsidP="00433CD5">
      <w:pPr>
        <w:pStyle w:val="NormalWeb"/>
        <w:spacing w:line="360" w:lineRule="auto"/>
        <w:rPr>
          <w:rFonts w:asciiTheme="minorHAnsi" w:hAnsiTheme="minorHAnsi" w:cstheme="minorHAnsi"/>
        </w:rPr>
      </w:pPr>
      <w:proofErr w:type="gramStart"/>
      <w:r w:rsidRPr="00433CD5">
        <w:rPr>
          <w:rStyle w:val="Strong"/>
          <w:rFonts w:asciiTheme="minorHAnsi" w:hAnsiTheme="minorHAnsi" w:cstheme="minorHAnsi"/>
        </w:rPr>
        <w:t>WHEREAS</w:t>
      </w:r>
      <w:r w:rsidRPr="00433CD5">
        <w:rPr>
          <w:rFonts w:asciiTheme="minorHAnsi" w:hAnsiTheme="minorHAnsi" w:cstheme="minorHAnsi"/>
        </w:rPr>
        <w:t>,</w:t>
      </w:r>
      <w:proofErr w:type="gramEnd"/>
      <w:r w:rsidRPr="00433CD5">
        <w:rPr>
          <w:rFonts w:asciiTheme="minorHAnsi" w:hAnsiTheme="minorHAnsi" w:cstheme="minorHAnsi"/>
        </w:rPr>
        <w:t xml:space="preserve"> women who can get pregnant should take 400 micrograms (mcg) of folic acid every day, starting before pregnancy and during the early weeks, to help prevent serious birth defects; and,</w:t>
      </w:r>
    </w:p>
    <w:p w14:paraId="5E457C39" w14:textId="5B10279C" w:rsidR="00433CD5" w:rsidRPr="00433CD5" w:rsidRDefault="00360E5E" w:rsidP="00544129">
      <w:pPr>
        <w:pStyle w:val="NormalWeb"/>
        <w:spacing w:line="360" w:lineRule="auto"/>
        <w:rPr>
          <w:rFonts w:asciiTheme="minorHAnsi" w:hAnsiTheme="minorHAnsi" w:cstheme="minorHAnsi"/>
        </w:rPr>
      </w:pPr>
      <w:r w:rsidRPr="00433CD5">
        <w:rPr>
          <w:rStyle w:val="Strong"/>
          <w:rFonts w:asciiTheme="minorHAnsi" w:hAnsiTheme="minorHAnsi" w:cstheme="minorHAnsi"/>
        </w:rPr>
        <w:t>WHEREAS</w:t>
      </w:r>
      <w:r w:rsidRPr="00433CD5">
        <w:rPr>
          <w:rFonts w:asciiTheme="minorHAnsi" w:hAnsiTheme="minorHAnsi" w:cstheme="minorHAnsi"/>
        </w:rPr>
        <w:t>, taking folic acid is an easy and powerful way to improve health before pregnancy.</w:t>
      </w:r>
    </w:p>
    <w:p w14:paraId="39ADA1B4" w14:textId="54482CC5" w:rsidR="00544129" w:rsidRDefault="000F19F0" w:rsidP="00544129">
      <w:pPr>
        <w:spacing w:before="720"/>
        <w:rPr>
          <w:rFonts w:asciiTheme="minorHAnsi" w:eastAsia="Arial" w:hAnsiTheme="minorHAnsi" w:cstheme="minorHAnsi"/>
          <w:b/>
          <w:i/>
          <w:iCs/>
          <w:sz w:val="28"/>
          <w:szCs w:val="28"/>
        </w:rPr>
      </w:pP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NOW, THEREFORE, I</w:t>
      </w:r>
      <w:r w:rsidR="008F1367" w:rsidRPr="00433CD5">
        <w:rPr>
          <w:rFonts w:asciiTheme="minorHAnsi" w:eastAsia="Arial" w:hAnsiTheme="minorHAnsi" w:cstheme="minorHAnsi"/>
          <w:bCs/>
          <w:i/>
          <w:iCs/>
          <w:sz w:val="28"/>
          <w:szCs w:val="28"/>
        </w:rPr>
        <w:t xml:space="preserve"> (</w:t>
      </w:r>
      <w:r w:rsidR="008F1367" w:rsidRPr="00433CD5">
        <w:rPr>
          <w:rFonts w:asciiTheme="minorHAnsi" w:eastAsia="Arial" w:hAnsiTheme="minorHAnsi" w:cstheme="minorHAnsi"/>
          <w:bCs/>
          <w:i/>
          <w:iCs/>
          <w:sz w:val="28"/>
          <w:szCs w:val="28"/>
          <w:u w:val="single"/>
        </w:rPr>
        <w:t>Governor’s name)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,</w:t>
      </w:r>
      <w:r w:rsidRPr="00433CD5">
        <w:rPr>
          <w:rFonts w:asciiTheme="minorHAnsi" w:eastAsia="Arial" w:hAnsiTheme="minorHAnsi" w:cstheme="minorHAnsi"/>
          <w:bCs/>
          <w:i/>
          <w:iCs/>
          <w:sz w:val="28"/>
          <w:szCs w:val="28"/>
        </w:rPr>
        <w:t xml:space="preserve"> </w:t>
      </w:r>
      <w:r w:rsidR="008F1367"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G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overnor of</w:t>
      </w:r>
      <w:r w:rsidRPr="00433CD5">
        <w:rPr>
          <w:rFonts w:asciiTheme="minorHAnsi" w:eastAsia="Arial" w:hAnsiTheme="minorHAnsi" w:cstheme="minorHAnsi"/>
          <w:bCs/>
          <w:i/>
          <w:iCs/>
          <w:sz w:val="28"/>
          <w:szCs w:val="28"/>
        </w:rPr>
        <w:t xml:space="preserve"> </w:t>
      </w:r>
      <w:r w:rsidR="008F1367" w:rsidRPr="00433CD5">
        <w:rPr>
          <w:rFonts w:asciiTheme="minorHAnsi" w:eastAsia="Arial" w:hAnsiTheme="minorHAnsi" w:cstheme="minorHAnsi"/>
          <w:bCs/>
          <w:i/>
          <w:iCs/>
          <w:sz w:val="28"/>
          <w:szCs w:val="28"/>
          <w:u w:val="single"/>
        </w:rPr>
        <w:t>(state)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,</w:t>
      </w:r>
      <w:r w:rsidR="008F1367" w:rsidRPr="00433CD5">
        <w:rPr>
          <w:rFonts w:asciiTheme="minorHAnsi" w:eastAsia="Arial" w:hAnsiTheme="minorHAnsi" w:cstheme="minorHAnsi"/>
          <w:bCs/>
          <w:i/>
          <w:iCs/>
          <w:sz w:val="28"/>
          <w:szCs w:val="28"/>
        </w:rPr>
        <w:t xml:space="preserve"> 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 xml:space="preserve">hereby proclaim </w:t>
      </w:r>
      <w:r w:rsidR="00360E5E"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September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 xml:space="preserve"> 202</w:t>
      </w:r>
      <w:r w:rsidR="005C21DB">
        <w:rPr>
          <w:rFonts w:asciiTheme="minorHAnsi" w:eastAsia="Arial" w:hAnsiTheme="minorHAnsi" w:cstheme="minorHAnsi"/>
          <w:b/>
          <w:i/>
          <w:iCs/>
          <w:sz w:val="28"/>
          <w:szCs w:val="28"/>
        </w:rPr>
        <w:t>6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 xml:space="preserve"> as </w:t>
      </w:r>
      <w:r w:rsidR="00360E5E"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Folic Acid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 xml:space="preserve"> Awareness </w:t>
      </w:r>
      <w:r w:rsidR="0034518A">
        <w:rPr>
          <w:rFonts w:asciiTheme="minorHAnsi" w:eastAsia="Arial" w:hAnsiTheme="minorHAnsi" w:cstheme="minorHAnsi"/>
          <w:b/>
          <w:i/>
          <w:iCs/>
          <w:sz w:val="28"/>
          <w:szCs w:val="28"/>
        </w:rPr>
        <w:t>Week</w:t>
      </w:r>
      <w:r w:rsidR="0034518A"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 xml:space="preserve"> 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in</w:t>
      </w:r>
      <w:r w:rsidRPr="00433CD5">
        <w:rPr>
          <w:rFonts w:asciiTheme="minorHAnsi" w:eastAsia="Arial" w:hAnsiTheme="minorHAnsi" w:cstheme="minorHAnsi"/>
          <w:bCs/>
          <w:i/>
          <w:iCs/>
          <w:sz w:val="28"/>
          <w:szCs w:val="28"/>
        </w:rPr>
        <w:t xml:space="preserve"> </w:t>
      </w:r>
      <w:r w:rsidR="008F1367" w:rsidRPr="00433CD5">
        <w:rPr>
          <w:rFonts w:asciiTheme="minorHAnsi" w:eastAsia="Arial" w:hAnsiTheme="minorHAnsi" w:cstheme="minorHAnsi"/>
          <w:bCs/>
          <w:i/>
          <w:iCs/>
          <w:sz w:val="28"/>
          <w:szCs w:val="28"/>
          <w:u w:val="single"/>
        </w:rPr>
        <w:t>(state)</w:t>
      </w:r>
      <w:r w:rsidRPr="00433CD5">
        <w:rPr>
          <w:rFonts w:asciiTheme="minorHAnsi" w:eastAsia="Arial" w:hAnsiTheme="minorHAnsi" w:cstheme="minorHAnsi"/>
          <w:b/>
          <w:i/>
          <w:iCs/>
          <w:sz w:val="28"/>
          <w:szCs w:val="28"/>
        </w:rPr>
        <w:t>.</w:t>
      </w:r>
    </w:p>
    <w:sdt>
      <w:sdtPr>
        <w:rPr>
          <w:rFonts w:ascii="Calibri" w:eastAsia="Calibri" w:hAnsi="Calibri" w:cs="Arial"/>
          <w:color w:val="auto"/>
          <w:sz w:val="20"/>
          <w:szCs w:val="20"/>
        </w:rPr>
        <w:id w:val="1314679267"/>
        <w:docPartObj>
          <w:docPartGallery w:val="Bibliographies"/>
          <w:docPartUnique/>
        </w:docPartObj>
      </w:sdtPr>
      <w:sdtEndPr/>
      <w:sdtContent>
        <w:p w14:paraId="69A32632" w14:textId="13C5D2A2" w:rsidR="00544129" w:rsidRPr="00544129" w:rsidRDefault="00544129" w:rsidP="00544129">
          <w:pPr>
            <w:pStyle w:val="Heading1"/>
            <w:spacing w:before="720"/>
            <w:rPr>
              <w:rStyle w:val="Heading2Char"/>
              <w:b/>
              <w:bCs/>
              <w:color w:val="auto"/>
            </w:rPr>
          </w:pPr>
          <w:r w:rsidRPr="00544129">
            <w:rPr>
              <w:rStyle w:val="Heading2Char"/>
              <w:b/>
              <w:bCs/>
              <w:color w:val="auto"/>
            </w:rPr>
            <w:t>References</w:t>
          </w:r>
        </w:p>
        <w:sdt>
          <w:sdtPr>
            <w:id w:val="-573587230"/>
            <w:bibliography/>
          </w:sdtPr>
          <w:sdtEndPr/>
          <w:sdtContent>
            <w:p w14:paraId="7D38D866" w14:textId="77777777" w:rsidR="00544129" w:rsidRDefault="00544129" w:rsidP="00544129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U.S. Centers for Disease Control and Prevention (CDC). (2025, 05 20). </w:t>
              </w:r>
              <w:r>
                <w:rPr>
                  <w:i/>
                  <w:iCs/>
                  <w:noProof/>
                </w:rPr>
                <w:t>Folic Acid: Sources and Recommended Intake</w:t>
              </w:r>
              <w:r>
                <w:rPr>
                  <w:noProof/>
                </w:rPr>
                <w:t>. Retrieved 06 26, 2025, from https://www.cdc.gov/folic-acid/about/intake-and-sources.html</w:t>
              </w:r>
            </w:p>
            <w:p w14:paraId="779A356D" w14:textId="2319BF7F" w:rsidR="00544129" w:rsidRPr="00544129" w:rsidRDefault="00544129" w:rsidP="00681A10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544129" w:rsidRPr="00544129" w:rsidSect="000F19F0">
      <w:type w:val="continuous"/>
      <w:pgSz w:w="12240" w:h="15840"/>
      <w:pgMar w:top="720" w:right="720" w:bottom="720" w:left="720" w:header="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0BEA" w14:textId="77777777" w:rsidR="002D39D0" w:rsidRDefault="002D39D0" w:rsidP="00433CD5">
      <w:r>
        <w:separator/>
      </w:r>
    </w:p>
  </w:endnote>
  <w:endnote w:type="continuationSeparator" w:id="0">
    <w:p w14:paraId="27F802BF" w14:textId="77777777" w:rsidR="002D39D0" w:rsidRDefault="002D39D0" w:rsidP="0043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F47C" w14:textId="77777777" w:rsidR="002D39D0" w:rsidRDefault="002D39D0" w:rsidP="00433CD5">
      <w:r>
        <w:separator/>
      </w:r>
    </w:p>
  </w:footnote>
  <w:footnote w:type="continuationSeparator" w:id="0">
    <w:p w14:paraId="2C4FF874" w14:textId="77777777" w:rsidR="002D39D0" w:rsidRDefault="002D39D0" w:rsidP="0043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F0"/>
    <w:rsid w:val="000E380E"/>
    <w:rsid w:val="000F19F0"/>
    <w:rsid w:val="001D6630"/>
    <w:rsid w:val="002C4DA3"/>
    <w:rsid w:val="002D39D0"/>
    <w:rsid w:val="00324010"/>
    <w:rsid w:val="0034518A"/>
    <w:rsid w:val="00360E5E"/>
    <w:rsid w:val="00433CD5"/>
    <w:rsid w:val="004A3340"/>
    <w:rsid w:val="00544129"/>
    <w:rsid w:val="005921BB"/>
    <w:rsid w:val="005C21DB"/>
    <w:rsid w:val="00645FE4"/>
    <w:rsid w:val="00681A10"/>
    <w:rsid w:val="00721D3C"/>
    <w:rsid w:val="008F1367"/>
    <w:rsid w:val="00914AA5"/>
    <w:rsid w:val="00993CCA"/>
    <w:rsid w:val="00A03BB5"/>
    <w:rsid w:val="00A274B3"/>
    <w:rsid w:val="00B44F91"/>
    <w:rsid w:val="00BC36AB"/>
    <w:rsid w:val="00CE3731"/>
    <w:rsid w:val="00CF0C2E"/>
    <w:rsid w:val="00D521D8"/>
    <w:rsid w:val="00DD7A8C"/>
    <w:rsid w:val="00F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2C56F"/>
  <w15:chartTrackingRefBased/>
  <w15:docId w15:val="{090777E6-7C39-4312-A1CF-F9309F98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F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12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1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0E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0E5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60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E5E"/>
  </w:style>
  <w:style w:type="character" w:customStyle="1" w:styleId="CommentTextChar">
    <w:name w:val="Comment Text Char"/>
    <w:basedOn w:val="DefaultParagraphFont"/>
    <w:link w:val="CommentText"/>
    <w:uiPriority w:val="99"/>
    <w:rsid w:val="00360E5E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E5E"/>
    <w:rPr>
      <w:rFonts w:ascii="Calibri" w:eastAsia="Calibri" w:hAnsi="Calibri" w:cs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81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A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3CD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433CD5"/>
  </w:style>
  <w:style w:type="character" w:customStyle="1" w:styleId="FootnoteTextChar">
    <w:name w:val="Footnote Text Char"/>
    <w:basedOn w:val="DefaultParagraphFont"/>
    <w:link w:val="FootnoteText"/>
    <w:uiPriority w:val="99"/>
    <w:rsid w:val="00433CD5"/>
    <w:rPr>
      <w:rFonts w:ascii="Calibri" w:eastAsia="Calibri" w:hAnsi="Calibri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33CD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441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544129"/>
  </w:style>
  <w:style w:type="character" w:customStyle="1" w:styleId="Heading2Char">
    <w:name w:val="Heading 2 Char"/>
    <w:basedOn w:val="DefaultParagraphFont"/>
    <w:link w:val="Heading2"/>
    <w:uiPriority w:val="9"/>
    <w:rsid w:val="0054412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3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USC25</b:Tag>
    <b:SourceType>InternetSite</b:SourceType>
    <b:Guid>{9F85775D-BD32-438F-AF7B-C48AA4CF5828}</b:Guid>
    <b:Title>Folic Acid: Sources and Recommended Intake</b:Title>
    <b:Year>2025</b:Year>
    <b:Author>
      <b:Author>
        <b:Corporate>U.S. Centers for Disease Control and Prevention (CDC)</b:Corporate>
      </b:Author>
    </b:Author>
    <b:Month>05</b:Month>
    <b:Day>20</b:Day>
    <b:URL>https://www.cdc.gov/folic-acid/about/intake-and-sources.html</b:URL>
    <b:YearAccessed>2025</b:YearAccessed>
    <b:MonthAccessed>06</b:MonthAccessed>
    <b:DayAccessed>26</b:DayAccessed>
    <b:RefOrder>1</b:RefOrder>
  </b:Source>
</b:Sources>
</file>

<file path=customXml/itemProps1.xml><?xml version="1.0" encoding="utf-8"?>
<ds:datastoreItem xmlns:ds="http://schemas.openxmlformats.org/officeDocument/2006/customXml" ds:itemID="{73EBF7B5-646F-4EEF-8C46-858417C8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1151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Waldrop</dc:creator>
  <cp:keywords/>
  <dc:description/>
  <cp:lastModifiedBy>Ashley Mallett</cp:lastModifiedBy>
  <cp:revision>3</cp:revision>
  <dcterms:created xsi:type="dcterms:W3CDTF">2026-06-04T22:50:00Z</dcterms:created>
  <dcterms:modified xsi:type="dcterms:W3CDTF">2026-06-04T22:50:00Z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b48d6e6b-090a-4f96-adaa-d5e3639b1d8d</vt:lpwstr>
  </property>
  <property fmtid="{D5CDD505-2E9C-101B-9397-08002B2CF9AE}" pid="3" name="MSIP_Label_8ca390d5-a4f3-448c-8368-24080179bc53_Enabled">
    <vt:lpwstr>true</vt:lpwstr>
  </property>
  <property fmtid="{D5CDD505-2E9C-101B-9397-08002B2CF9AE}" pid="4" name="MSIP_Label_8ca390d5-a4f3-448c-8368-24080179bc53_SetDate">
    <vt:lpwstr>2025-06-09T17:41:09Z</vt:lpwstr>
  </property>
  <property fmtid="{D5CDD505-2E9C-101B-9397-08002B2CF9AE}" pid="5" name="MSIP_Label_8ca390d5-a4f3-448c-8368-24080179bc53_Method">
    <vt:lpwstr>Standard</vt:lpwstr>
  </property>
  <property fmtid="{D5CDD505-2E9C-101B-9397-08002B2CF9AE}" pid="6" name="MSIP_Label_8ca390d5-a4f3-448c-8368-24080179bc53_Name">
    <vt:lpwstr>Low Risk</vt:lpwstr>
  </property>
  <property fmtid="{D5CDD505-2E9C-101B-9397-08002B2CF9AE}" pid="7" name="MSIP_Label_8ca390d5-a4f3-448c-8368-24080179bc53_SiteId">
    <vt:lpwstr>5b703aa0-061f-4ed9-beca-765a39ee1304</vt:lpwstr>
  </property>
  <property fmtid="{D5CDD505-2E9C-101B-9397-08002B2CF9AE}" pid="8" name="MSIP_Label_8ca390d5-a4f3-448c-8368-24080179bc53_ActionId">
    <vt:lpwstr>493e03d5-b635-4390-8b04-8526332e9706</vt:lpwstr>
  </property>
  <property fmtid="{D5CDD505-2E9C-101B-9397-08002B2CF9AE}" pid="9" name="MSIP_Label_8ca390d5-a4f3-448c-8368-24080179bc53_ContentBits">
    <vt:lpwstr>0</vt:lpwstr>
  </property>
  <property fmtid="{D5CDD505-2E9C-101B-9397-08002B2CF9AE}" pid="10" name="MSIP_Label_8ca390d5-a4f3-448c-8368-24080179bc53_Tag">
    <vt:lpwstr>10, 3, 0, 1</vt:lpwstr>
  </property>
  <property fmtid="{D5CDD505-2E9C-101B-9397-08002B2CF9AE}" pid="11" name="MSIP_Label_59133e13-cf5b-4585-a310-9af92c2deb51_Enabled">
    <vt:lpwstr>true</vt:lpwstr>
  </property>
  <property fmtid="{D5CDD505-2E9C-101B-9397-08002B2CF9AE}" pid="12" name="MSIP_Label_59133e13-cf5b-4585-a310-9af92c2deb51_SetDate">
    <vt:lpwstr>2026-06-02T16:18:44Z</vt:lpwstr>
  </property>
  <property fmtid="{D5CDD505-2E9C-101B-9397-08002B2CF9AE}" pid="13" name="MSIP_Label_59133e13-cf5b-4585-a310-9af92c2deb51_Method">
    <vt:lpwstr>Standard</vt:lpwstr>
  </property>
  <property fmtid="{D5CDD505-2E9C-101B-9397-08002B2CF9AE}" pid="14" name="MSIP_Label_59133e13-cf5b-4585-a310-9af92c2deb51_Name">
    <vt:lpwstr>Internal Use</vt:lpwstr>
  </property>
  <property fmtid="{D5CDD505-2E9C-101B-9397-08002B2CF9AE}" pid="15" name="MSIP_Label_59133e13-cf5b-4585-a310-9af92c2deb51_SiteId">
    <vt:lpwstr>3326c488-7e33-421b-8f59-09a39c26bbaa</vt:lpwstr>
  </property>
  <property fmtid="{D5CDD505-2E9C-101B-9397-08002B2CF9AE}" pid="16" name="MSIP_Label_59133e13-cf5b-4585-a310-9af92c2deb51_ActionId">
    <vt:lpwstr>4dc5b00b-51c4-4054-a3a5-e8df88595269</vt:lpwstr>
  </property>
  <property fmtid="{D5CDD505-2E9C-101B-9397-08002B2CF9AE}" pid="17" name="MSIP_Label_59133e13-cf5b-4585-a310-9af92c2deb51_ContentBits">
    <vt:lpwstr>0</vt:lpwstr>
  </property>
  <property fmtid="{D5CDD505-2E9C-101B-9397-08002B2CF9AE}" pid="18" name="MSIP_Label_59133e13-cf5b-4585-a310-9af92c2deb51_Tag">
    <vt:lpwstr>10, 3, 0, 1</vt:lpwstr>
  </property>
</Properties>
</file>